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UCA-EST-Safi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 xml:space="preserve"> A.U : 19/20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Département  Techniques de Management</w:t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  <w:vertAlign w:val="superscript"/>
        </w:rPr>
        <w:t xml:space="preserve">ème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 Année : Option : Finance &amp; Comptabilité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Planning des Soutenances des Projets de Fin d’Etudes 2019-2020 V2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1702"/>
        <w:gridCol w:w="2268"/>
        <w:gridCol w:w="4252"/>
        <w:gridCol w:w="8222"/>
      </w:tblGrid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Date/ Heure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Encadrant/e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Etudiants</w:t>
            </w:r>
          </w:p>
        </w:tc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Sujets des P.F.E</w:t>
            </w:r>
          </w:p>
        </w:tc>
      </w:tr>
      <w:tr>
        <w:trPr>
          <w:trHeight w:val="2009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03//06/20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9h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El IDRISSI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Mme EL OUAZZANI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-BOURFI-ABOULBARAKAT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-BOUHAOULI-AZYZY-MASBAHI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-ABOURABIA-BELFASAL-MANDOUCHE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-AWANE-BIAOUI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-TAMRA-BENJDID Oumaina-BENJDID Imane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-LACHBI-ELKHOUSSAIMI-NAAMI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-YASSINE-MRAH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-BARTAL-ALOUACHE-LEMNIDEM</w:t>
            </w:r>
          </w:p>
        </w:tc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La contribution du tableau de bord dans la performance globale de l'entreprise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politique de packaging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performance globale des entreprises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publicité mensongère et la protection du consommateur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L'apport de contrôle de gestion de l'amélioration de la performance des établissements bancaires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-L'innovation sociale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-Les entreprises familiales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-L'entreprenariat féminine</w:t>
            </w:r>
          </w:p>
        </w:tc>
      </w:tr>
      <w:tr>
        <w:trPr>
          <w:trHeight w:val="233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04/06/20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9h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El IDRISSI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Mme EL OUAZZANI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-SABA-BETTACHI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-ELAMINE-BOUOTMANE-AGROUB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-OUAHYB-BELEGROUCH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-AIOUBAHOU-ESSKHEIFI-AZOUZI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KAROUCH-ELHADARI-RHANIM-KAABAD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-BOUHSINE-ELKANNOURI-QJAOUJ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-METKAL-BOUZENGAD-NAMOUH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-ER-RAFLAOUY-TOUTSI-AKHDOUJE</w:t>
            </w:r>
          </w:p>
          <w:tbl>
            <w:tblPr>
              <w:tblInd w:w="5" w:type="dxa"/>
            </w:tblPr>
            <w:tblGrid>
              <w:gridCol w:w="9261"/>
            </w:tblGrid>
            <w:tr>
              <w:trPr>
                <w:trHeight w:val="121" w:hRule="auto"/>
                <w:jc w:val="left"/>
              </w:trPr>
              <w:tc>
                <w:tcPr>
                  <w:tcW w:w="92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-L’évaluation financière d’un projet d’investissement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 marketing sensoriel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fonction contrôle de gestion au sein des grandes entreprises industrielles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-Politique de distribution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-Loi de finance 2020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fidélisation de la clientèle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-L'économie sociale et solidaire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Le management de la continuité de l'activité comme source d'avantage concurrentiel</w:t>
            </w:r>
          </w:p>
        </w:tc>
      </w:tr>
      <w:tr>
        <w:trPr>
          <w:trHeight w:val="1153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03/06/20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15h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 BOULAHOUAL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EL KOIRRI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-MOUTAWAKIL-NOUFAIL-BELKHALA-NADAFI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-RAMI-LAHLALI Majd-LAHLALI Abdelaziz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-MOUKRAM-LAHRACH-LAHLALI Amina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-ESSAFI-ELLAHLOUHI-BELMQUADDEM</w:t>
            </w:r>
          </w:p>
        </w:tc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-La Bourse des Valeurs de Casablanca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-Le marketing des réseaux sociaux comme stratégie de développement de l’entreprise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-Outils de financement et contraintes de développement des PME au Maroc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-L’analyse des couts de revient (cas  entreprise Belza)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311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04/06/20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15h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 BOULAHOUAL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EL KOIRRI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-ELBEKARI-BOUABED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-BIDDANE-FIKRI-BELISSAD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-ELOUFI-NACHDA-HYNE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BOUZIANE-ELAJAMI</w:t>
            </w:r>
          </w:p>
        </w:tc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 digitalisation des Entreprises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Inventaire et performances de l'entreprise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-Management des ressources humaines : cas OCP : système de rémunération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-Le tableau de bord prospectif</w:t>
            </w:r>
          </w:p>
        </w:tc>
      </w:tr>
      <w:tr>
        <w:trPr>
          <w:trHeight w:val="1048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04/06/20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14h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Kh MOKHLIS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KARIMI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-TABIBI-BOUNISSER-LAHLALI Asmahane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-BENKRARA-BENMAN SSOUR-ELIBRAHIMI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-BELHAMRI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-Les normes comptables internationales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-La constitution de la SARL au Maroc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-La création d’une marque de vêtements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1702"/>
        <w:gridCol w:w="2126"/>
        <w:gridCol w:w="4111"/>
        <w:gridCol w:w="8505"/>
      </w:tblGrid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Date/ Heure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Encadrant/e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Etudiants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Sujets des P.F.E</w:t>
            </w:r>
          </w:p>
        </w:tc>
      </w:tr>
      <w:tr>
        <w:trPr>
          <w:trHeight w:val="1273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03//06/20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14h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KHZAMI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M. BOUTANNOURA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-LABSITE-KHEZAMI-RACHID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-BENCHEIKH-BOUANANI-BYERI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-SERGALI-CHNIDIR-DRAIGUI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-SALAHEDDINE-BOUHALMOUCHE-ES-SEHYMY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 système d'information des ressources humaines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-Impact de la motivation du personnel sur la performance de l’entreprise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Le marketing digital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-Diagnostic stratégique : Cas de barid bank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553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04/06/20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14h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KHZAMI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M. BOUTANNOURA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-LKARMA-LAKHDAR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TATNI-SARHANI-RHECHAOUI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-ALOULI-AITLHAJ-GHASSOULI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SKIRI-TABIA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-Marketing relationnel et la fidélisation de la clientèle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-L'impact du marchandisage visuel sur le comportement du consommateur dans un espace de vente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 marketing dans les compagnies d’assurances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 marketing digital: Cas de COVID-19"</w:t>
            </w:r>
          </w:p>
        </w:tc>
      </w:tr>
      <w:tr>
        <w:trPr>
          <w:trHeight w:val="1121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Vendredi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05/06/20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13h30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KHZAMI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M. BOUTANNOURA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-ELGOURI-ELMAHI-ELKAI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-SAIF EL ISLAM-LAKHBIR-ARKHIS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-JEMALI-CHEHAL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-ELOMARI-CHENITIFA-OUAKKA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-EL GRICH-LAHIH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-Création d'entreprise ETT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fidélisation de la clientèle par des promos et des cartes de fidélité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-Marketing d’influence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conception et a mise en place d'un système de contrôle interne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fidélisation des clients dans les entreprises : un objectif primordial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048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03/06/20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10h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A. MOKHLIS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BELEFKIH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-MANAF-CHAKI-SAADOUNI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-LADGHAM-MOULAHI-ETTALBI-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-ATRACH-HALLI-ABOUNAOUAS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-TADRI-HIKMANE-ELASMAI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-les nouveaux projets structurants à Safi: réalisation et perspectives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 commerce électronique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-Intérêt sur l’économie marocaine et perspectives (Cas particulier : la ville de Safi)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-l’industrie de conserve de poisson à Safi : problèmes et perspectives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